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ind w:firstLine="210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第６項関係様式①</w:t>
      </w:r>
    </w:p>
    <w:tbl>
      <w:tblPr>
        <w:tblStyle w:val="11"/>
        <w:tblW w:w="10491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0491"/>
      </w:tblGrid>
      <w:tr>
        <w:trPr>
          <w:trHeight w:val="13331" w:hRule="atLeast"/>
        </w:trPr>
        <w:tc>
          <w:tcPr>
            <w:tcW w:w="10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20" w:lineRule="auto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中小企業信用保険法第２条第６項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上郡町長　あて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住　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企業名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5250" w:firstLineChars="25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代表者名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私は、信用の収縮の発生に起因して、現在、金融取引の正常化のために資金調達が必要となっており、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かつ、下記のとおり売上高等も減少しております。こうした事態の発生により、経営の安定に支障が生じ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ておりま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すことから、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※小数点第２位以下切り捨て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575" w:firstLineChars="7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872" w:firstLineChars="16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Ａ：信用の収縮の発生における最近１か月間の売上高等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円</w:t>
            </w:r>
          </w:p>
          <w:p>
            <w:pPr>
              <w:pStyle w:val="0"/>
              <w:tabs>
                <w:tab w:val="left" w:leader="none" w:pos="735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　</w:t>
            </w: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※小数点第２位以下切り捨て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216535</wp:posOffset>
                      </wp:positionV>
                      <wp:extent cx="6057900" cy="0"/>
                      <wp:effectExtent l="0" t="635" r="27940" b="10795"/>
                      <wp:wrapNone/>
                      <wp:docPr id="1026" name="直線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4"/>
                            <wps:cNvSp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17.2pt,17.05pt" to="494.20000000000005pt,17.05pt">
                      <v:fill/>
                      <v:stroke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b w:val="1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/>
                <w:spacing w:val="16"/>
                <w:kern w:val="0"/>
                <w:sz w:val="24"/>
              </w:rPr>
              <w:t>認　定　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42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認定番号　上産第　　　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6534" w:firstLineChars="2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令和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42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申請のとおり、相違ないことを認定します。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315" w:leftChars="150" w:right="-428" w:rightChars="-204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（注）本認定書の有効期間：令和　　年　　月　　日から令和　　年　　月　　日まで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315" w:leftChars="150" w:right="-428" w:rightChars="-204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6776" w:firstLineChars="28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6534" w:firstLineChars="2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上郡町長　　梅田　修作　　印</w:t>
            </w: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（留意事項）</w:t>
      </w:r>
    </w:p>
    <w:p>
      <w:pPr>
        <w:pStyle w:val="0"/>
        <w:suppressAutoHyphens w:val="1"/>
        <w:wordWrap w:val="0"/>
        <w:spacing w:line="240" w:lineRule="exact"/>
        <w:ind w:left="21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505" w:leftChars="50" w:hanging="400" w:hangingChars="200"/>
        <w:jc w:val="left"/>
        <w:textAlignment w:val="baseline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　②　市町村長又は特別区長から認定を受けた後、本認定の有効期間内に金融機関又は信用保証協会に対して、危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機関連保証の申込みを行うことが必要です。</w:t>
      </w:r>
    </w:p>
    <w:p>
      <w:pPr>
        <w:pStyle w:val="0"/>
        <w:rPr>
          <w:rFonts w:hint="eastAsia" w:ascii="ＭＳ ゴシック" w:hAnsi="ＭＳ ゴシック" w:eastAsia="ＭＳ ゴシック"/>
          <w:sz w:val="14"/>
        </w:rPr>
      </w:pP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199</Words>
  <Characters>1140</Characters>
  <Application>JUST Note</Application>
  <Lines>9</Lines>
  <Paragraphs>2</Paragraphs>
  <Company>Kamigori Government Office</Company>
  <CharactersWithSpaces>1337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臨時職員</dc:creator>
  <cp:lastModifiedBy>杉山 由香</cp:lastModifiedBy>
  <dcterms:created xsi:type="dcterms:W3CDTF">2020-03-19T02:18:00Z</dcterms:created>
  <dcterms:modified xsi:type="dcterms:W3CDTF">2021-07-29T06:52:55Z</dcterms:modified>
  <cp:revision>3</cp:revision>
</cp:coreProperties>
</file>